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8C" w:rsidRPr="0088555C" w:rsidRDefault="0076408C" w:rsidP="0076408C">
      <w:pPr>
        <w:widowControl/>
        <w:rPr>
          <w:rFonts w:ascii="ＭＳ 明朝" w:eastAsia="ＭＳ 明朝" w:hAnsi="ＭＳ 明朝" w:cs="ＭＳ Ｐゴシック"/>
          <w:b/>
          <w:bCs/>
          <w:kern w:val="0"/>
          <w:sz w:val="22"/>
        </w:rPr>
      </w:pPr>
      <w:r w:rsidRPr="0088555C">
        <w:rPr>
          <w:rFonts w:ascii="ＭＳ 明朝" w:eastAsia="ＭＳ 明朝" w:hAnsi="ＭＳ 明朝" w:cs="ＭＳ Ｐゴシック" w:hint="eastAsia"/>
          <w:b/>
          <w:bCs/>
          <w:kern w:val="0"/>
          <w:sz w:val="22"/>
        </w:rPr>
        <w:t>公募又は売出予定書</w:t>
      </w:r>
      <w:r w:rsidR="0088555C" w:rsidRPr="0088555C">
        <w:rPr>
          <w:rFonts w:ascii="ＭＳ 明朝" w:eastAsia="ＭＳ 明朝" w:hAnsi="ＭＳ 明朝" w:cs="ＭＳ Ｐゴシック" w:hint="eastAsia"/>
          <w:b/>
          <w:bCs/>
          <w:kern w:val="0"/>
          <w:sz w:val="22"/>
        </w:rPr>
        <w:t>〔記載上の</w:t>
      </w:r>
      <w:bookmarkStart w:id="0" w:name="_GoBack"/>
      <w:bookmarkEnd w:id="0"/>
      <w:r w:rsidR="0088555C" w:rsidRPr="0088555C">
        <w:rPr>
          <w:rFonts w:ascii="ＭＳ 明朝" w:eastAsia="ＭＳ 明朝" w:hAnsi="ＭＳ 明朝" w:cs="ＭＳ Ｐゴシック" w:hint="eastAsia"/>
          <w:b/>
          <w:bCs/>
          <w:kern w:val="0"/>
          <w:sz w:val="22"/>
        </w:rPr>
        <w:t>注意〕</w:t>
      </w:r>
    </w:p>
    <w:p w:rsidR="00F423A1" w:rsidRDefault="0076408C" w:rsidP="0076408C">
      <w:r w:rsidRPr="0076408C">
        <w:rPr>
          <w:rFonts w:hint="eastAsia"/>
        </w:rPr>
        <w:t>（添付資料）</w:t>
      </w:r>
    </w:p>
    <w:p w:rsidR="00F423A1" w:rsidRDefault="006510B6" w:rsidP="0076408C">
      <w:r>
        <w:rPr>
          <w:rFonts w:hint="eastAsia"/>
        </w:rPr>
        <w:t>・非会員</w:t>
      </w:r>
      <w:r w:rsidR="0076408C" w:rsidRPr="0076408C">
        <w:rPr>
          <w:rFonts w:hint="eastAsia"/>
        </w:rPr>
        <w:t>又は外国証券業者が元引受契約等を締結する場合は、</w:t>
      </w:r>
      <w:r w:rsidR="000F2EA3">
        <w:rPr>
          <w:rFonts w:hint="eastAsia"/>
        </w:rPr>
        <w:t>「</w:t>
      </w:r>
      <w:r w:rsidR="00391328">
        <w:rPr>
          <w:rFonts w:hint="eastAsia"/>
        </w:rPr>
        <w:t>上場前の公募又は売り出等に関する規則</w:t>
      </w:r>
      <w:r w:rsidR="000F2EA3">
        <w:rPr>
          <w:rFonts w:hint="eastAsia"/>
        </w:rPr>
        <w:t>」</w:t>
      </w:r>
      <w:r w:rsidR="0076408C" w:rsidRPr="0076408C">
        <w:rPr>
          <w:rFonts w:hint="eastAsia"/>
        </w:rPr>
        <w:t>第</w:t>
      </w:r>
      <w:r w:rsidR="00391328">
        <w:rPr>
          <w:rFonts w:hint="eastAsia"/>
        </w:rPr>
        <w:t>3</w:t>
      </w:r>
      <w:r w:rsidR="0076408C" w:rsidRPr="0076408C">
        <w:rPr>
          <w:rFonts w:hint="eastAsia"/>
        </w:rPr>
        <w:t>条</w:t>
      </w:r>
      <w:r w:rsidR="00391328">
        <w:rPr>
          <w:rFonts w:hint="eastAsia"/>
        </w:rPr>
        <w:t>の</w:t>
      </w:r>
      <w:r w:rsidR="00391328">
        <w:rPr>
          <w:rFonts w:hint="eastAsia"/>
        </w:rPr>
        <w:t>7</w:t>
      </w:r>
      <w:r w:rsidR="0076408C" w:rsidRPr="0076408C">
        <w:rPr>
          <w:rFonts w:hint="eastAsia"/>
        </w:rPr>
        <w:t>に基づく契約書の写し</w:t>
      </w:r>
    </w:p>
    <w:p w:rsidR="00F423A1" w:rsidRPr="00391328" w:rsidRDefault="0076408C" w:rsidP="00A21256">
      <w:r w:rsidRPr="0076408C">
        <w:rPr>
          <w:rFonts w:hint="eastAsia"/>
        </w:rPr>
        <w:t>・国内の他の金融商品取引所に同時に新規上場申請を行</w:t>
      </w:r>
      <w:r w:rsidR="006510B6">
        <w:rPr>
          <w:rFonts w:hint="eastAsia"/>
        </w:rPr>
        <w:t>い、当該他の金融商品取引所の会員又は取引参加者である非会員</w:t>
      </w:r>
      <w:r w:rsidRPr="0076408C">
        <w:rPr>
          <w:rFonts w:hint="eastAsia"/>
        </w:rPr>
        <w:t>が元引受契約等を締結する場合は、</w:t>
      </w:r>
      <w:r w:rsidR="000F2EA3">
        <w:rPr>
          <w:rFonts w:hint="eastAsia"/>
        </w:rPr>
        <w:t>「</w:t>
      </w:r>
      <w:r w:rsidR="00391328">
        <w:rPr>
          <w:rFonts w:hint="eastAsia"/>
        </w:rPr>
        <w:t>上場前の公募又は売り出等に関する規則</w:t>
      </w:r>
      <w:r w:rsidR="000F2EA3">
        <w:rPr>
          <w:rFonts w:hint="eastAsia"/>
        </w:rPr>
        <w:t>」</w:t>
      </w:r>
      <w:r w:rsidR="00391328" w:rsidRPr="0076408C">
        <w:rPr>
          <w:rFonts w:hint="eastAsia"/>
        </w:rPr>
        <w:t>第</w:t>
      </w:r>
      <w:r w:rsidR="00391328">
        <w:rPr>
          <w:rFonts w:hint="eastAsia"/>
        </w:rPr>
        <w:t>3</w:t>
      </w:r>
      <w:r w:rsidR="00391328" w:rsidRPr="0076408C">
        <w:rPr>
          <w:rFonts w:hint="eastAsia"/>
        </w:rPr>
        <w:t>条</w:t>
      </w:r>
      <w:r w:rsidR="00391328">
        <w:rPr>
          <w:rFonts w:hint="eastAsia"/>
        </w:rPr>
        <w:t>の</w:t>
      </w:r>
      <w:r w:rsidR="00391328">
        <w:rPr>
          <w:rFonts w:hint="eastAsia"/>
        </w:rPr>
        <w:t>8</w:t>
      </w:r>
      <w:r w:rsidR="00391328" w:rsidRPr="0076408C">
        <w:rPr>
          <w:rFonts w:hint="eastAsia"/>
        </w:rPr>
        <w:t>に基づく</w:t>
      </w:r>
      <w:r w:rsidRPr="0076408C">
        <w:rPr>
          <w:rFonts w:hint="eastAsia"/>
        </w:rPr>
        <w:t>契約書の写し</w:t>
      </w:r>
    </w:p>
    <w:p w:rsidR="00A21256" w:rsidRPr="00A21256" w:rsidRDefault="00A21256" w:rsidP="00A21256">
      <w:r w:rsidRPr="00A21256">
        <w:rPr>
          <w:rFonts w:hint="eastAsia"/>
        </w:rPr>
        <w:t>（全般</w:t>
      </w:r>
      <w:r w:rsidRPr="00A21256">
        <w:rPr>
          <w:rFonts w:hint="eastAsia"/>
        </w:rPr>
        <w:t>)</w:t>
      </w:r>
    </w:p>
    <w:p w:rsidR="00F423A1" w:rsidRDefault="00391328" w:rsidP="00A21256">
      <w:r>
        <w:rPr>
          <w:rFonts w:hint="eastAsia"/>
        </w:rPr>
        <w:t>・基準日等の後に上場等の申請に係る株券</w:t>
      </w:r>
      <w:r w:rsidR="00A21256" w:rsidRPr="00A21256">
        <w:rPr>
          <w:rFonts w:hint="eastAsia"/>
        </w:rPr>
        <w:t>の公募若しくは売出しを行う申請会社の形式要件に係る株主数</w:t>
      </w:r>
      <w:r>
        <w:rPr>
          <w:rFonts w:hint="eastAsia"/>
        </w:rPr>
        <w:t>、流通株式の数及び流通株式比率は、本表を基に算定します（「株券</w:t>
      </w:r>
      <w:r w:rsidR="00A21256" w:rsidRPr="00A21256">
        <w:rPr>
          <w:rFonts w:hint="eastAsia"/>
        </w:rPr>
        <w:t>の分布状況表」の提出は必要ありません）。</w:t>
      </w:r>
    </w:p>
    <w:p w:rsidR="00A21256" w:rsidRPr="00A21256" w:rsidRDefault="00A21256" w:rsidP="00A21256">
      <w:r w:rsidRPr="00A21256">
        <w:rPr>
          <w:rFonts w:hint="eastAsia"/>
        </w:rPr>
        <w:t>・オーバーアロットメントによる売出しを行う場合には、当該売出し及びそれに関連する事項（シンジケートカバー取引、グリーンシューオプション）を除いて記載し、当該売出し及びそれに関連する事項（シンジケートカバー取引、グリーンシューオプション）の内容を末尾に具体的に注記してください。</w:t>
      </w:r>
    </w:p>
    <w:p w:rsidR="00F423A1" w:rsidRDefault="00F423A1" w:rsidP="00957137"/>
    <w:p w:rsidR="00957137" w:rsidRPr="00957137" w:rsidRDefault="00957137" w:rsidP="00957137">
      <w:r w:rsidRPr="00957137">
        <w:rPr>
          <w:rFonts w:hint="eastAsia"/>
        </w:rPr>
        <w:t>（</w:t>
      </w:r>
      <w:r w:rsidRPr="00957137">
        <w:rPr>
          <w:rFonts w:hint="eastAsia"/>
        </w:rPr>
        <w:t>1.</w:t>
      </w:r>
      <w:r w:rsidRPr="00957137">
        <w:rPr>
          <w:rFonts w:hint="eastAsia"/>
        </w:rPr>
        <w:t>公募（売出し）の概要</w:t>
      </w:r>
      <w:r w:rsidRPr="00957137">
        <w:rPr>
          <w:rFonts w:hint="eastAsia"/>
        </w:rPr>
        <w:t>)</w:t>
      </w:r>
    </w:p>
    <w:p w:rsidR="00957137" w:rsidRPr="00957137" w:rsidRDefault="00957137" w:rsidP="00957137">
      <w:r w:rsidRPr="00957137">
        <w:rPr>
          <w:rFonts w:hint="eastAsia"/>
        </w:rPr>
        <w:t>・自己株式の処分による公募を行う場合、</w:t>
      </w:r>
      <w:r w:rsidRPr="00957137">
        <w:rPr>
          <w:rFonts w:hint="eastAsia"/>
        </w:rPr>
        <w:t>(1)</w:t>
      </w:r>
      <w:r w:rsidRPr="00957137">
        <w:rPr>
          <w:rFonts w:hint="eastAsia"/>
        </w:rPr>
        <w:t>に自己株式の処分による公募株式数を内訳として記載してください。</w:t>
      </w:r>
    </w:p>
    <w:p w:rsidR="00F423A1" w:rsidRDefault="00957137" w:rsidP="00AE15B3">
      <w:r w:rsidRPr="00957137">
        <w:rPr>
          <w:rFonts w:hint="eastAsia"/>
        </w:rPr>
        <w:t>・国内の他の金融商品取引所に同時に申請を行い</w:t>
      </w:r>
      <w:r w:rsidR="0088555C">
        <w:rPr>
          <w:rFonts w:hint="eastAsia"/>
        </w:rPr>
        <w:t>本</w:t>
      </w:r>
      <w:r w:rsidRPr="00957137">
        <w:rPr>
          <w:rFonts w:hint="eastAsia"/>
        </w:rPr>
        <w:t>所以外の金融商品取引所を上場前の公募等に関し主たる事務を取り扱う金融商品取引所と指定した場合、その取引所名及び指定した理由を備考欄に記載してください。</w:t>
      </w:r>
    </w:p>
    <w:p w:rsidR="00AE15B3" w:rsidRPr="00AE15B3" w:rsidRDefault="00AE15B3" w:rsidP="00AE15B3">
      <w:r w:rsidRPr="00AE15B3">
        <w:rPr>
          <w:rFonts w:hint="eastAsia"/>
        </w:rPr>
        <w:t>（</w:t>
      </w:r>
      <w:r w:rsidRPr="00AE15B3">
        <w:rPr>
          <w:rFonts w:hint="eastAsia"/>
        </w:rPr>
        <w:t>3.</w:t>
      </w:r>
      <w:r w:rsidRPr="00AE15B3">
        <w:rPr>
          <w:rFonts w:hint="eastAsia"/>
        </w:rPr>
        <w:t>公募</w:t>
      </w:r>
      <w:r w:rsidRPr="00AE15B3">
        <w:rPr>
          <w:rFonts w:hint="eastAsia"/>
        </w:rPr>
        <w:t>(</w:t>
      </w:r>
      <w:r w:rsidRPr="00AE15B3">
        <w:rPr>
          <w:rFonts w:hint="eastAsia"/>
        </w:rPr>
        <w:t xml:space="preserve">売出し）株の割当方法　</w:t>
      </w:r>
      <w:r w:rsidRPr="00AE15B3">
        <w:rPr>
          <w:rFonts w:hint="eastAsia"/>
        </w:rPr>
        <w:t>(2)</w:t>
      </w:r>
      <w:r w:rsidRPr="00AE15B3">
        <w:rPr>
          <w:rFonts w:hint="eastAsia"/>
        </w:rPr>
        <w:t>公募</w:t>
      </w:r>
      <w:r w:rsidRPr="00AE15B3">
        <w:rPr>
          <w:rFonts w:hint="eastAsia"/>
        </w:rPr>
        <w:t>(</w:t>
      </w:r>
      <w:r w:rsidRPr="00AE15B3">
        <w:rPr>
          <w:rFonts w:hint="eastAsia"/>
        </w:rPr>
        <w:t>売出し</w:t>
      </w:r>
      <w:r w:rsidRPr="00AE15B3">
        <w:rPr>
          <w:rFonts w:hint="eastAsia"/>
        </w:rPr>
        <w:t>)</w:t>
      </w:r>
      <w:r w:rsidRPr="00AE15B3">
        <w:rPr>
          <w:rFonts w:hint="eastAsia"/>
        </w:rPr>
        <w:t>株の元引受契約等を締結する金融商品取引業者又は外国証券業者別割当方法）</w:t>
      </w:r>
    </w:p>
    <w:p w:rsidR="00AE15B3" w:rsidRPr="00AE15B3" w:rsidRDefault="00AE15B3" w:rsidP="00AE15B3">
      <w:r w:rsidRPr="00AE15B3">
        <w:rPr>
          <w:rFonts w:hint="eastAsia"/>
        </w:rPr>
        <w:t>・「今回の公募・売出しにより増加する株主数」の根拠となる公募（売出し）株の割当方法（口数、株数）を、金融商品取引業者別に記載してください。</w:t>
      </w:r>
    </w:p>
    <w:p w:rsidR="00AE15B3" w:rsidRPr="00AE15B3" w:rsidRDefault="00AE15B3" w:rsidP="00AE15B3">
      <w:r w:rsidRPr="00AE15B3">
        <w:rPr>
          <w:rFonts w:hint="eastAsia"/>
        </w:rPr>
        <w:t>・書面提出日時点で金融商品取引業者別の割当方法（</w:t>
      </w:r>
      <w:r w:rsidRPr="00AE15B3">
        <w:rPr>
          <w:rFonts w:hint="eastAsia"/>
        </w:rPr>
        <w:t>1</w:t>
      </w:r>
      <w:r w:rsidR="00B51332">
        <w:rPr>
          <w:rFonts w:hint="eastAsia"/>
        </w:rPr>
        <w:t>口当たり株数）が決定していない場合は、元引受会員</w:t>
      </w:r>
      <w:r w:rsidRPr="00AE15B3">
        <w:rPr>
          <w:rFonts w:hint="eastAsia"/>
        </w:rPr>
        <w:t>代表者（主幹事証券）が想定している割当方法（</w:t>
      </w:r>
      <w:r w:rsidRPr="00AE15B3">
        <w:rPr>
          <w:rFonts w:hint="eastAsia"/>
        </w:rPr>
        <w:t>1</w:t>
      </w:r>
      <w:r w:rsidRPr="00AE15B3">
        <w:rPr>
          <w:rFonts w:hint="eastAsia"/>
        </w:rPr>
        <w:t>口当たり株数に関する大まかな方針）を前提に、金融商品取引業者別の口数・株数を算定してください。</w:t>
      </w:r>
    </w:p>
    <w:p w:rsidR="00AE15B3" w:rsidRPr="00AE15B3" w:rsidRDefault="00AE15B3" w:rsidP="00AE15B3">
      <w:r w:rsidRPr="00AE15B3">
        <w:rPr>
          <w:rFonts w:hint="eastAsia"/>
        </w:rPr>
        <w:t>・非</w:t>
      </w:r>
      <w:r w:rsidR="0088555C">
        <w:rPr>
          <w:rFonts w:hint="eastAsia"/>
        </w:rPr>
        <w:t>会員</w:t>
      </w:r>
      <w:r w:rsidRPr="00AE15B3">
        <w:rPr>
          <w:rFonts w:hint="eastAsia"/>
        </w:rPr>
        <w:t>又は外国証券業者の口数等については、当該公募（売出し）の実施状況に関する報告等を内容とする契約を申請会社と締結した非取引参加者又は外国証券業者分のみを記載してください。</w:t>
      </w:r>
    </w:p>
    <w:p w:rsidR="00AE15B3" w:rsidRPr="00AE15B3" w:rsidRDefault="004D5421" w:rsidP="00AE15B3">
      <w:r>
        <w:rPr>
          <w:rFonts w:hint="eastAsia"/>
        </w:rPr>
        <w:t>・非会員</w:t>
      </w:r>
      <w:r w:rsidR="00AE15B3" w:rsidRPr="00AE15B3">
        <w:rPr>
          <w:rFonts w:hint="eastAsia"/>
        </w:rPr>
        <w:t>又は外国証券業者の口数等について、当該公募（売出し）の実施状況に関</w:t>
      </w:r>
      <w:r>
        <w:rPr>
          <w:rFonts w:hint="eastAsia"/>
        </w:rPr>
        <w:t>する報告等を内容とする契約を申請会社と締結していない非会員又は外国証券業者分については、会員の記載欄に「非会員</w:t>
      </w:r>
      <w:r w:rsidR="00AE15B3" w:rsidRPr="00AE15B3">
        <w:rPr>
          <w:rFonts w:hint="eastAsia"/>
        </w:rPr>
        <w:t>分」等（海外公募（売出し）の場合は「海外販売分」等）の名称で記載し、口数は</w:t>
      </w:r>
      <w:r w:rsidR="00AE15B3" w:rsidRPr="00AE15B3">
        <w:rPr>
          <w:rFonts w:hint="eastAsia"/>
        </w:rPr>
        <w:t>1</w:t>
      </w:r>
      <w:r>
        <w:rPr>
          <w:rFonts w:hint="eastAsia"/>
        </w:rPr>
        <w:t>口、株数は当該非会員</w:t>
      </w:r>
      <w:r w:rsidR="00AE15B3" w:rsidRPr="00AE15B3">
        <w:rPr>
          <w:rFonts w:hint="eastAsia"/>
        </w:rPr>
        <w:t>又は外国証券業者引き受</w:t>
      </w:r>
      <w:r>
        <w:rPr>
          <w:rFonts w:hint="eastAsia"/>
        </w:rPr>
        <w:t>け（又は取り扱い）株数の</w:t>
      </w:r>
      <w:r>
        <w:rPr>
          <w:rFonts w:hint="eastAsia"/>
        </w:rPr>
        <w:lastRenderedPageBreak/>
        <w:t>合計を記載してください（当該非会員</w:t>
      </w:r>
      <w:r w:rsidR="00AE15B3" w:rsidRPr="00AE15B3">
        <w:rPr>
          <w:rFonts w:hint="eastAsia"/>
        </w:rPr>
        <w:t>又は外国証券業者が複数の場合も合計して１口となります）。</w:t>
      </w:r>
    </w:p>
    <w:p w:rsidR="00B23338" w:rsidRDefault="00B23338" w:rsidP="00E643F3"/>
    <w:p w:rsidR="00B23338" w:rsidRPr="00B23338" w:rsidRDefault="00B23338" w:rsidP="00B23338">
      <w:r w:rsidRPr="00B23338">
        <w:rPr>
          <w:rFonts w:hint="eastAsia"/>
        </w:rPr>
        <w:t>（</w:t>
      </w:r>
      <w:r w:rsidRPr="00B23338">
        <w:rPr>
          <w:rFonts w:hint="eastAsia"/>
        </w:rPr>
        <w:t>5.</w:t>
      </w:r>
      <w:r w:rsidRPr="00B23338">
        <w:rPr>
          <w:rFonts w:hint="eastAsia"/>
        </w:rPr>
        <w:t xml:space="preserve">公募（売出し）後の株券等の分布状況　</w:t>
      </w:r>
      <w:r w:rsidRPr="00B23338">
        <w:rPr>
          <w:rFonts w:hint="eastAsia"/>
        </w:rPr>
        <w:t>(1)</w:t>
      </w:r>
      <w:r w:rsidRPr="00B23338">
        <w:rPr>
          <w:rFonts w:hint="eastAsia"/>
        </w:rPr>
        <w:t>株主数</w:t>
      </w:r>
      <w:r w:rsidRPr="00B23338">
        <w:rPr>
          <w:rFonts w:hint="eastAsia"/>
        </w:rPr>
        <w:t>)</w:t>
      </w:r>
    </w:p>
    <w:p w:rsidR="00B23338" w:rsidRPr="00B23338" w:rsidRDefault="00B23338" w:rsidP="00B23338">
      <w:r w:rsidRPr="00B23338">
        <w:rPr>
          <w:rFonts w:hint="eastAsia"/>
        </w:rPr>
        <w:t>・「株主数」については、</w:t>
      </w:r>
      <w:r w:rsidRPr="00B23338">
        <w:rPr>
          <w:rFonts w:hint="eastAsia"/>
        </w:rPr>
        <w:t>1</w:t>
      </w:r>
      <w:r w:rsidRPr="00B23338">
        <w:rPr>
          <w:rFonts w:hint="eastAsia"/>
        </w:rPr>
        <w:t>単位以上の株式を所有する株主の数を記載してください。</w:t>
      </w:r>
    </w:p>
    <w:p w:rsidR="00B23338" w:rsidRPr="00B23338" w:rsidRDefault="00B23338" w:rsidP="00B23338">
      <w:r w:rsidRPr="00B23338">
        <w:rPr>
          <w:rFonts w:hint="eastAsia"/>
        </w:rPr>
        <w:t>・実質上の所有者数について記載し、他人（仮設人を含む）名義は株主数には含めません。（なお、㈱証券保管振替機構名義の株式のうち名義書換失念株式がある場合については、㈱証券保管振替機構を１名として記載してください。）</w:t>
      </w:r>
    </w:p>
    <w:p w:rsidR="00B23338" w:rsidRPr="00B23338" w:rsidRDefault="00B23338" w:rsidP="00B23338">
      <w:r w:rsidRPr="00B23338">
        <w:rPr>
          <w:rFonts w:hint="eastAsia"/>
        </w:rPr>
        <w:t>・ＡＤＲ等預託証券の受託機関の名義の株式を所有する者で１単位以上の株式を所有する者を株主数合計に含める場合は、内数として</w:t>
      </w:r>
      <w:r w:rsidRPr="00B23338">
        <w:rPr>
          <w:rFonts w:hint="eastAsia"/>
        </w:rPr>
        <w:t>[</w:t>
      </w:r>
      <w:r w:rsidRPr="00B23338">
        <w:rPr>
          <w:rFonts w:hint="eastAsia"/>
        </w:rPr>
        <w:t xml:space="preserve">　　</w:t>
      </w:r>
      <w:r w:rsidRPr="00B23338">
        <w:rPr>
          <w:rFonts w:hint="eastAsia"/>
        </w:rPr>
        <w:t>]</w:t>
      </w:r>
      <w:r w:rsidRPr="00B23338">
        <w:rPr>
          <w:rFonts w:hint="eastAsia"/>
        </w:rPr>
        <w:t>に記載し、その旨の証明書を添付してください。</w:t>
      </w:r>
    </w:p>
    <w:p w:rsidR="00B23338" w:rsidRPr="00B23338" w:rsidRDefault="00B23338" w:rsidP="00B23338">
      <w:r w:rsidRPr="00B23338">
        <w:rPr>
          <w:rFonts w:hint="eastAsia"/>
        </w:rPr>
        <w:t>・上場会社の人的分割により事業を承継する申請会社で、複数の会社による共同新設分割、吸収分割の場合の株主数の見込みは、各分割当事会社の株主に対する割当比率に応じて算出される株主数の見込みの合計を記載してください（名寄せの必要はありません）。</w:t>
      </w:r>
    </w:p>
    <w:p w:rsidR="00B23338" w:rsidRPr="00B23338" w:rsidRDefault="00B23338" w:rsidP="00B23338">
      <w:r w:rsidRPr="00B23338">
        <w:rPr>
          <w:rFonts w:hint="eastAsia"/>
        </w:rPr>
        <w:t>・</w:t>
      </w:r>
      <w:r w:rsidRPr="00B23338">
        <w:rPr>
          <w:rFonts w:hint="eastAsia"/>
        </w:rPr>
        <w:t>d</w:t>
      </w:r>
      <w:r w:rsidRPr="00B23338">
        <w:rPr>
          <w:rFonts w:hint="eastAsia"/>
        </w:rPr>
        <w:t>の欄には、増加・減少を相殺した結果を記載するのではなく、増加数と減少数を分けて記載し、減少については△印を付してください。</w:t>
      </w:r>
    </w:p>
    <w:p w:rsidR="00B23338" w:rsidRPr="00B23338" w:rsidRDefault="00B23338" w:rsidP="00E643F3"/>
    <w:p w:rsidR="00A85759" w:rsidRPr="00A85759" w:rsidRDefault="00A85759" w:rsidP="00A85759">
      <w:r w:rsidRPr="00A85759">
        <w:rPr>
          <w:rFonts w:hint="eastAsia"/>
        </w:rPr>
        <w:t>（</w:t>
      </w:r>
      <w:r w:rsidRPr="00A85759">
        <w:rPr>
          <w:rFonts w:hint="eastAsia"/>
        </w:rPr>
        <w:t>5.</w:t>
      </w:r>
      <w:r w:rsidRPr="00A85759">
        <w:rPr>
          <w:rFonts w:hint="eastAsia"/>
        </w:rPr>
        <w:t xml:space="preserve">公募（売出し）後の株券等の分布状況　</w:t>
      </w:r>
      <w:r w:rsidRPr="00A85759">
        <w:rPr>
          <w:rFonts w:hint="eastAsia"/>
        </w:rPr>
        <w:t>(2)</w:t>
      </w:r>
      <w:r w:rsidRPr="00A85759">
        <w:rPr>
          <w:rFonts w:hint="eastAsia"/>
        </w:rPr>
        <w:t>流通株式の数及び流通株式比率</w:t>
      </w:r>
      <w:r w:rsidRPr="00A85759">
        <w:rPr>
          <w:rFonts w:hint="eastAsia"/>
        </w:rPr>
        <w:t>)</w:t>
      </w:r>
    </w:p>
    <w:p w:rsidR="00A85759" w:rsidRPr="00A85759" w:rsidRDefault="00A85759" w:rsidP="00A85759">
      <w:r w:rsidRPr="00A85759">
        <w:rPr>
          <w:rFonts w:hint="eastAsia"/>
        </w:rPr>
        <w:t>・仮設人又は他人名義を含み、すべて実質上の所有者について記載してください。</w:t>
      </w:r>
    </w:p>
    <w:p w:rsidR="00A85759" w:rsidRPr="00A85759" w:rsidRDefault="00A85759" w:rsidP="00A85759">
      <w:r w:rsidRPr="00A85759">
        <w:rPr>
          <w:rFonts w:hint="eastAsia"/>
        </w:rPr>
        <w:t>・「直前の基準日等時点」の欄には、直前の基準日等における持株状況を記載してください。</w:t>
      </w:r>
    </w:p>
    <w:p w:rsidR="00A85759" w:rsidRPr="00A85759" w:rsidRDefault="00A85759" w:rsidP="00A85759">
      <w:r w:rsidRPr="00A85759">
        <w:rPr>
          <w:rFonts w:hint="eastAsia"/>
        </w:rPr>
        <w:t>・「公募・売出し実施後」の欄には、公募・売出し実施に伴う持株数の変化を記載してください</w:t>
      </w:r>
      <w:r w:rsidRPr="00A85759">
        <w:rPr>
          <w:rFonts w:hint="eastAsia"/>
        </w:rPr>
        <w:t>(</w:t>
      </w:r>
      <w:r w:rsidRPr="00A85759">
        <w:rPr>
          <w:rFonts w:hint="eastAsia"/>
        </w:rPr>
        <w:t>変化が無い場合、記載を省略して構いません）。また、上場希望日までの役員等関係者の持株状況の変化（ストックオプションの行使による持株数増加を含みます）についても記載してください。</w:t>
      </w:r>
    </w:p>
    <w:p w:rsidR="00A85759" w:rsidRPr="00A85759" w:rsidRDefault="00A85759" w:rsidP="00A85759">
      <w:r w:rsidRPr="00A85759">
        <w:rPr>
          <w:rFonts w:hint="eastAsia"/>
        </w:rPr>
        <w:t>・上場会社の人的分割により事業を承継する申請会社で、複数の会社による共同新設分割、吸収分割の場合の大株主の見込みの記載は、割り当てられる見込みの大株主の名寄せを行い記載してください。</w:t>
      </w:r>
    </w:p>
    <w:p w:rsidR="00A85759" w:rsidRPr="00A85759" w:rsidRDefault="00A85759" w:rsidP="00A85759">
      <w:r w:rsidRPr="00A85759">
        <w:rPr>
          <w:rFonts w:hint="eastAsia"/>
        </w:rPr>
        <w:t>・表中、※印が付されている項目については、内訳（株主名、株券の数及び保有比率）を、記載の形式に基づき記載してください。なお、必要事項を記載した社内資料の写しを別添資料として添付する場合は、記載を省略できます。</w:t>
      </w:r>
    </w:p>
    <w:p w:rsidR="00A85759" w:rsidRPr="00A85759" w:rsidRDefault="00A85759" w:rsidP="00A85759">
      <w:r w:rsidRPr="00A85759">
        <w:rPr>
          <w:rFonts w:hint="eastAsia"/>
        </w:rPr>
        <w:t>・</w:t>
      </w:r>
      <w:r w:rsidRPr="00A85759">
        <w:rPr>
          <w:rFonts w:hint="eastAsia"/>
        </w:rPr>
        <w:t>N</w:t>
      </w:r>
      <w:r w:rsidRPr="00A85759">
        <w:rPr>
          <w:rFonts w:hint="eastAsia"/>
        </w:rPr>
        <w:t>の欄に該当する株主及び株券の数が存在する場合は、内訳を記載の上、当該株式であることを証明する書面等（例えば、信託銀行等の証券投資信託・年金信託の組み入れ状況が確認できる資料等）を添付してください。</w:t>
      </w:r>
    </w:p>
    <w:p w:rsidR="0076408C" w:rsidRPr="00A85759" w:rsidRDefault="0076408C" w:rsidP="00E643F3"/>
    <w:p w:rsidR="000F2EA3" w:rsidRDefault="000F2EA3" w:rsidP="004D6E03">
      <w:pPr>
        <w:widowControl/>
      </w:pPr>
    </w:p>
    <w:sectPr w:rsidR="000F2E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1CE" w:rsidRDefault="00F461CE" w:rsidP="0076408C">
      <w:r>
        <w:separator/>
      </w:r>
    </w:p>
  </w:endnote>
  <w:endnote w:type="continuationSeparator" w:id="0">
    <w:p w:rsidR="00F461CE" w:rsidRDefault="00F461CE" w:rsidP="0076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1CE" w:rsidRDefault="00F461CE" w:rsidP="0076408C">
      <w:r>
        <w:separator/>
      </w:r>
    </w:p>
  </w:footnote>
  <w:footnote w:type="continuationSeparator" w:id="0">
    <w:p w:rsidR="00F461CE" w:rsidRDefault="00F461CE" w:rsidP="00764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F3"/>
    <w:rsid w:val="000D5434"/>
    <w:rsid w:val="000F2EA3"/>
    <w:rsid w:val="0014391D"/>
    <w:rsid w:val="00376E20"/>
    <w:rsid w:val="0038426A"/>
    <w:rsid w:val="00391328"/>
    <w:rsid w:val="004638AE"/>
    <w:rsid w:val="00487FB3"/>
    <w:rsid w:val="004D5421"/>
    <w:rsid w:val="004D6E03"/>
    <w:rsid w:val="00527DCF"/>
    <w:rsid w:val="00570B9A"/>
    <w:rsid w:val="006510B6"/>
    <w:rsid w:val="0076408C"/>
    <w:rsid w:val="007C70CD"/>
    <w:rsid w:val="0088555C"/>
    <w:rsid w:val="00915932"/>
    <w:rsid w:val="00957137"/>
    <w:rsid w:val="009B58E9"/>
    <w:rsid w:val="00A21256"/>
    <w:rsid w:val="00A22905"/>
    <w:rsid w:val="00A85759"/>
    <w:rsid w:val="00AE15B3"/>
    <w:rsid w:val="00B23338"/>
    <w:rsid w:val="00B51332"/>
    <w:rsid w:val="00BF58A2"/>
    <w:rsid w:val="00E643F3"/>
    <w:rsid w:val="00EA7FC5"/>
    <w:rsid w:val="00EF7CB9"/>
    <w:rsid w:val="00F423A1"/>
    <w:rsid w:val="00F461CE"/>
    <w:rsid w:val="00FF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46CD1D-A053-4AB6-B8B9-5408BDAD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08C"/>
    <w:pPr>
      <w:tabs>
        <w:tab w:val="center" w:pos="4252"/>
        <w:tab w:val="right" w:pos="8504"/>
      </w:tabs>
      <w:snapToGrid w:val="0"/>
    </w:pPr>
  </w:style>
  <w:style w:type="character" w:customStyle="1" w:styleId="a4">
    <w:name w:val="ヘッダー (文字)"/>
    <w:basedOn w:val="a0"/>
    <w:link w:val="a3"/>
    <w:uiPriority w:val="99"/>
    <w:rsid w:val="0076408C"/>
  </w:style>
  <w:style w:type="paragraph" w:styleId="a5">
    <w:name w:val="footer"/>
    <w:basedOn w:val="a"/>
    <w:link w:val="a6"/>
    <w:uiPriority w:val="99"/>
    <w:unhideWhenUsed/>
    <w:rsid w:val="0076408C"/>
    <w:pPr>
      <w:tabs>
        <w:tab w:val="center" w:pos="4252"/>
        <w:tab w:val="right" w:pos="8504"/>
      </w:tabs>
      <w:snapToGrid w:val="0"/>
    </w:pPr>
  </w:style>
  <w:style w:type="character" w:customStyle="1" w:styleId="a6">
    <w:name w:val="フッター (文字)"/>
    <w:basedOn w:val="a0"/>
    <w:link w:val="a5"/>
    <w:uiPriority w:val="99"/>
    <w:rsid w:val="0076408C"/>
  </w:style>
  <w:style w:type="paragraph" w:styleId="a7">
    <w:name w:val="Balloon Text"/>
    <w:basedOn w:val="a"/>
    <w:link w:val="a8"/>
    <w:uiPriority w:val="99"/>
    <w:semiHidden/>
    <w:unhideWhenUsed/>
    <w:rsid w:val="00376E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E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97707">
      <w:bodyDiv w:val="1"/>
      <w:marLeft w:val="0"/>
      <w:marRight w:val="0"/>
      <w:marTop w:val="0"/>
      <w:marBottom w:val="0"/>
      <w:divBdr>
        <w:top w:val="none" w:sz="0" w:space="0" w:color="auto"/>
        <w:left w:val="none" w:sz="0" w:space="0" w:color="auto"/>
        <w:bottom w:val="none" w:sz="0" w:space="0" w:color="auto"/>
        <w:right w:val="none" w:sz="0" w:space="0" w:color="auto"/>
      </w:divBdr>
    </w:div>
    <w:div w:id="806436609">
      <w:bodyDiv w:val="1"/>
      <w:marLeft w:val="0"/>
      <w:marRight w:val="0"/>
      <w:marTop w:val="0"/>
      <w:marBottom w:val="0"/>
      <w:divBdr>
        <w:top w:val="none" w:sz="0" w:space="0" w:color="auto"/>
        <w:left w:val="none" w:sz="0" w:space="0" w:color="auto"/>
        <w:bottom w:val="none" w:sz="0" w:space="0" w:color="auto"/>
        <w:right w:val="none" w:sz="0" w:space="0" w:color="auto"/>
      </w:divBdr>
    </w:div>
    <w:div w:id="810368103">
      <w:bodyDiv w:val="1"/>
      <w:marLeft w:val="0"/>
      <w:marRight w:val="0"/>
      <w:marTop w:val="0"/>
      <w:marBottom w:val="0"/>
      <w:divBdr>
        <w:top w:val="none" w:sz="0" w:space="0" w:color="auto"/>
        <w:left w:val="none" w:sz="0" w:space="0" w:color="auto"/>
        <w:bottom w:val="none" w:sz="0" w:space="0" w:color="auto"/>
        <w:right w:val="none" w:sz="0" w:space="0" w:color="auto"/>
      </w:divBdr>
    </w:div>
    <w:div w:id="1006787754">
      <w:bodyDiv w:val="1"/>
      <w:marLeft w:val="0"/>
      <w:marRight w:val="0"/>
      <w:marTop w:val="0"/>
      <w:marBottom w:val="0"/>
      <w:divBdr>
        <w:top w:val="none" w:sz="0" w:space="0" w:color="auto"/>
        <w:left w:val="none" w:sz="0" w:space="0" w:color="auto"/>
        <w:bottom w:val="none" w:sz="0" w:space="0" w:color="auto"/>
        <w:right w:val="none" w:sz="0" w:space="0" w:color="auto"/>
      </w:divBdr>
    </w:div>
    <w:div w:id="1103459302">
      <w:bodyDiv w:val="1"/>
      <w:marLeft w:val="0"/>
      <w:marRight w:val="0"/>
      <w:marTop w:val="0"/>
      <w:marBottom w:val="0"/>
      <w:divBdr>
        <w:top w:val="none" w:sz="0" w:space="0" w:color="auto"/>
        <w:left w:val="none" w:sz="0" w:space="0" w:color="auto"/>
        <w:bottom w:val="none" w:sz="0" w:space="0" w:color="auto"/>
        <w:right w:val="none" w:sz="0" w:space="0" w:color="auto"/>
      </w:divBdr>
    </w:div>
    <w:div w:id="1253011456">
      <w:bodyDiv w:val="1"/>
      <w:marLeft w:val="0"/>
      <w:marRight w:val="0"/>
      <w:marTop w:val="0"/>
      <w:marBottom w:val="0"/>
      <w:divBdr>
        <w:top w:val="none" w:sz="0" w:space="0" w:color="auto"/>
        <w:left w:val="none" w:sz="0" w:space="0" w:color="auto"/>
        <w:bottom w:val="none" w:sz="0" w:space="0" w:color="auto"/>
        <w:right w:val="none" w:sz="0" w:space="0" w:color="auto"/>
      </w:divBdr>
    </w:div>
    <w:div w:id="1287272376">
      <w:bodyDiv w:val="1"/>
      <w:marLeft w:val="0"/>
      <w:marRight w:val="0"/>
      <w:marTop w:val="0"/>
      <w:marBottom w:val="0"/>
      <w:divBdr>
        <w:top w:val="none" w:sz="0" w:space="0" w:color="auto"/>
        <w:left w:val="none" w:sz="0" w:space="0" w:color="auto"/>
        <w:bottom w:val="none" w:sz="0" w:space="0" w:color="auto"/>
        <w:right w:val="none" w:sz="0" w:space="0" w:color="auto"/>
      </w:divBdr>
    </w:div>
    <w:div w:id="1306087898">
      <w:bodyDiv w:val="1"/>
      <w:marLeft w:val="0"/>
      <w:marRight w:val="0"/>
      <w:marTop w:val="0"/>
      <w:marBottom w:val="0"/>
      <w:divBdr>
        <w:top w:val="none" w:sz="0" w:space="0" w:color="auto"/>
        <w:left w:val="none" w:sz="0" w:space="0" w:color="auto"/>
        <w:bottom w:val="none" w:sz="0" w:space="0" w:color="auto"/>
        <w:right w:val="none" w:sz="0" w:space="0" w:color="auto"/>
      </w:divBdr>
    </w:div>
    <w:div w:id="1326743356">
      <w:bodyDiv w:val="1"/>
      <w:marLeft w:val="0"/>
      <w:marRight w:val="0"/>
      <w:marTop w:val="0"/>
      <w:marBottom w:val="0"/>
      <w:divBdr>
        <w:top w:val="none" w:sz="0" w:space="0" w:color="auto"/>
        <w:left w:val="none" w:sz="0" w:space="0" w:color="auto"/>
        <w:bottom w:val="none" w:sz="0" w:space="0" w:color="auto"/>
        <w:right w:val="none" w:sz="0" w:space="0" w:color="auto"/>
      </w:divBdr>
    </w:div>
    <w:div w:id="1374883480">
      <w:bodyDiv w:val="1"/>
      <w:marLeft w:val="0"/>
      <w:marRight w:val="0"/>
      <w:marTop w:val="0"/>
      <w:marBottom w:val="0"/>
      <w:divBdr>
        <w:top w:val="none" w:sz="0" w:space="0" w:color="auto"/>
        <w:left w:val="none" w:sz="0" w:space="0" w:color="auto"/>
        <w:bottom w:val="none" w:sz="0" w:space="0" w:color="auto"/>
        <w:right w:val="none" w:sz="0" w:space="0" w:color="auto"/>
      </w:divBdr>
    </w:div>
    <w:div w:id="1548376461">
      <w:bodyDiv w:val="1"/>
      <w:marLeft w:val="0"/>
      <w:marRight w:val="0"/>
      <w:marTop w:val="0"/>
      <w:marBottom w:val="0"/>
      <w:divBdr>
        <w:top w:val="none" w:sz="0" w:space="0" w:color="auto"/>
        <w:left w:val="none" w:sz="0" w:space="0" w:color="auto"/>
        <w:bottom w:val="none" w:sz="0" w:space="0" w:color="auto"/>
        <w:right w:val="none" w:sz="0" w:space="0" w:color="auto"/>
      </w:divBdr>
    </w:div>
    <w:div w:id="1816795504">
      <w:bodyDiv w:val="1"/>
      <w:marLeft w:val="0"/>
      <w:marRight w:val="0"/>
      <w:marTop w:val="0"/>
      <w:marBottom w:val="0"/>
      <w:divBdr>
        <w:top w:val="none" w:sz="0" w:space="0" w:color="auto"/>
        <w:left w:val="none" w:sz="0" w:space="0" w:color="auto"/>
        <w:bottom w:val="none" w:sz="0" w:space="0" w:color="auto"/>
        <w:right w:val="none" w:sz="0" w:space="0" w:color="auto"/>
      </w:divBdr>
    </w:div>
    <w:div w:id="199514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天羽</dc:creator>
  <cp:keywords/>
  <dc:description/>
  <cp:lastModifiedBy>sakaguchi</cp:lastModifiedBy>
  <cp:revision>4</cp:revision>
  <cp:lastPrinted>2015-02-17T03:55:00Z</cp:lastPrinted>
  <dcterms:created xsi:type="dcterms:W3CDTF">2015-02-17T04:11:00Z</dcterms:created>
  <dcterms:modified xsi:type="dcterms:W3CDTF">2015-02-18T07:52:00Z</dcterms:modified>
</cp:coreProperties>
</file>