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A93B" w14:textId="2C5F6875" w:rsidR="008D440D" w:rsidRDefault="008D440D">
      <w:pPr>
        <w:jc w:val="right"/>
        <w:rPr>
          <w:w w:val="150"/>
        </w:rPr>
      </w:pPr>
    </w:p>
    <w:p w14:paraId="3A84DD2E" w14:textId="77777777" w:rsidR="008D440D" w:rsidRDefault="008D440D">
      <w:pPr>
        <w:jc w:val="right"/>
        <w:rPr>
          <w:b/>
          <w:sz w:val="22"/>
          <w:szCs w:val="22"/>
        </w:rPr>
      </w:pPr>
    </w:p>
    <w:p w14:paraId="1625EFA7" w14:textId="77777777" w:rsidR="008D440D" w:rsidRDefault="008D440D">
      <w:pPr>
        <w:jc w:val="center"/>
        <w:rPr>
          <w:b/>
          <w:sz w:val="22"/>
          <w:szCs w:val="22"/>
        </w:rPr>
      </w:pPr>
      <w:r>
        <w:rPr>
          <w:rFonts w:hint="eastAsia"/>
          <w:b/>
          <w:sz w:val="22"/>
          <w:szCs w:val="22"/>
        </w:rPr>
        <w:t>主要な事業活動の前提となる事項について</w:t>
      </w:r>
    </w:p>
    <w:p w14:paraId="48678726" w14:textId="77777777" w:rsidR="008D440D" w:rsidRDefault="008D440D">
      <w:pPr>
        <w:jc w:val="right"/>
      </w:pPr>
    </w:p>
    <w:p w14:paraId="46B8A076" w14:textId="77777777" w:rsidR="008D440D" w:rsidRDefault="008D440D">
      <w:pPr>
        <w:jc w:val="right"/>
      </w:pPr>
      <w:r>
        <w:rPr>
          <w:rFonts w:hint="eastAsia"/>
        </w:rPr>
        <w:t xml:space="preserve">　　年　　月　　日</w:t>
      </w:r>
    </w:p>
    <w:p w14:paraId="33F098AC" w14:textId="77777777" w:rsidR="008D440D" w:rsidRDefault="008D440D"/>
    <w:p w14:paraId="301DD51A" w14:textId="77777777" w:rsidR="008D440D" w:rsidRDefault="008D440D">
      <w:r>
        <w:rPr>
          <w:rFonts w:hint="eastAsia"/>
        </w:rPr>
        <w:t>証券会員制法人札幌証券取引所</w:t>
      </w:r>
    </w:p>
    <w:p w14:paraId="03851F64" w14:textId="77777777" w:rsidR="008D440D" w:rsidRDefault="008D440D">
      <w:pPr>
        <w:ind w:firstLine="180"/>
      </w:pPr>
      <w:r>
        <w:rPr>
          <w:rFonts w:hint="eastAsia"/>
        </w:rPr>
        <w:t>理事長</w:t>
      </w:r>
      <w:r>
        <w:rPr>
          <w:rFonts w:hint="eastAsia"/>
        </w:rPr>
        <w:tab/>
      </w:r>
      <w:r>
        <w:rPr>
          <w:rFonts w:hint="eastAsia"/>
        </w:rPr>
        <w:tab/>
      </w:r>
      <w:r>
        <w:rPr>
          <w:rFonts w:hint="eastAsia"/>
        </w:rPr>
        <w:tab/>
      </w:r>
      <w:r>
        <w:rPr>
          <w:rFonts w:hint="eastAsia"/>
        </w:rPr>
        <w:t>殿</w:t>
      </w:r>
    </w:p>
    <w:p w14:paraId="2511E3BF" w14:textId="77777777" w:rsidR="008D440D" w:rsidRDefault="008D440D"/>
    <w:p w14:paraId="3A5AD481" w14:textId="77777777" w:rsidR="008D440D" w:rsidRDefault="008D440D">
      <w:pPr>
        <w:jc w:val="right"/>
        <w:rPr>
          <w:u w:val="single"/>
        </w:rPr>
      </w:pPr>
      <w:r>
        <w:rPr>
          <w:rFonts w:hint="eastAsia"/>
          <w:u w:val="single"/>
        </w:rPr>
        <w:t>本店所在地</w:t>
      </w:r>
      <w:r>
        <w:rPr>
          <w:rFonts w:hint="eastAsia"/>
          <w:u w:val="single"/>
        </w:rPr>
        <w:tab/>
      </w:r>
      <w:r>
        <w:rPr>
          <w:rFonts w:hint="eastAsia"/>
          <w:u w:val="single"/>
        </w:rPr>
        <w:tab/>
      </w:r>
      <w:r>
        <w:rPr>
          <w:rFonts w:hint="eastAsia"/>
          <w:u w:val="single"/>
        </w:rPr>
        <w:tab/>
      </w:r>
    </w:p>
    <w:p w14:paraId="49972298" w14:textId="77777777" w:rsidR="008D440D" w:rsidRDefault="008D440D">
      <w:pPr>
        <w:jc w:val="right"/>
        <w:rPr>
          <w:u w:val="single"/>
        </w:rPr>
      </w:pPr>
      <w:r>
        <w:rPr>
          <w:rFonts w:hint="eastAsia"/>
          <w:u w:val="single"/>
        </w:rPr>
        <w:t>会社名</w:t>
      </w:r>
      <w:r>
        <w:rPr>
          <w:rFonts w:hint="eastAsia"/>
          <w:u w:val="single"/>
        </w:rPr>
        <w:tab/>
      </w:r>
      <w:r>
        <w:rPr>
          <w:rFonts w:hint="eastAsia"/>
          <w:u w:val="single"/>
        </w:rPr>
        <w:tab/>
      </w:r>
      <w:r>
        <w:rPr>
          <w:rFonts w:hint="eastAsia"/>
          <w:u w:val="single"/>
        </w:rPr>
        <w:tab/>
      </w:r>
      <w:r>
        <w:rPr>
          <w:rFonts w:hint="eastAsia"/>
          <w:u w:val="single"/>
        </w:rPr>
        <w:t xml:space="preserve">　　　印</w:t>
      </w:r>
    </w:p>
    <w:p w14:paraId="4616F0DE" w14:textId="77777777" w:rsidR="008D440D" w:rsidRDefault="008D440D">
      <w:pPr>
        <w:jc w:val="right"/>
      </w:pPr>
      <w:r>
        <w:rPr>
          <w:rFonts w:hint="eastAsia"/>
        </w:rPr>
        <w:t>代表者の</w:t>
      </w:r>
      <w:r>
        <w:rPr>
          <w:rFonts w:hint="eastAsia"/>
        </w:rPr>
        <w:tab/>
      </w:r>
      <w:r>
        <w:rPr>
          <w:rFonts w:hint="eastAsia"/>
        </w:rPr>
        <w:tab/>
      </w:r>
      <w:r>
        <w:rPr>
          <w:rFonts w:hint="eastAsia"/>
        </w:rPr>
        <w:tab/>
      </w:r>
    </w:p>
    <w:p w14:paraId="792351B5" w14:textId="77777777" w:rsidR="008D440D" w:rsidRDefault="008D440D">
      <w:pPr>
        <w:jc w:val="right"/>
        <w:rPr>
          <w:u w:val="single"/>
        </w:rPr>
      </w:pPr>
      <w:r>
        <w:rPr>
          <w:rFonts w:hint="eastAsia"/>
          <w:u w:val="single"/>
        </w:rPr>
        <w:t>役職氏名</w:t>
      </w:r>
      <w:r>
        <w:rPr>
          <w:rFonts w:hint="eastAsia"/>
          <w:u w:val="single"/>
        </w:rPr>
        <w:tab/>
      </w:r>
      <w:r>
        <w:rPr>
          <w:rFonts w:hint="eastAsia"/>
          <w:u w:val="single"/>
        </w:rPr>
        <w:tab/>
      </w:r>
      <w:r>
        <w:rPr>
          <w:rFonts w:hint="eastAsia"/>
          <w:u w:val="single"/>
        </w:rPr>
        <w:t xml:space="preserve">　　　印</w:t>
      </w:r>
    </w:p>
    <w:p w14:paraId="5B027D85" w14:textId="77777777" w:rsidR="008D440D" w:rsidRDefault="008D440D"/>
    <w:p w14:paraId="09963F65" w14:textId="77777777" w:rsidR="008D440D" w:rsidRDefault="008D440D"/>
    <w:p w14:paraId="640AC4A1" w14:textId="77777777" w:rsidR="008D440D" w:rsidRDefault="008D440D">
      <w:pPr>
        <w:ind w:left="360" w:firstLine="220"/>
        <w:rPr>
          <w:sz w:val="22"/>
          <w:szCs w:val="22"/>
        </w:rPr>
      </w:pPr>
      <w:r>
        <w:rPr>
          <w:rFonts w:hint="eastAsia"/>
          <w:sz w:val="22"/>
          <w:szCs w:val="22"/>
        </w:rPr>
        <w:t>当社の企業グループ（株券上場審査基準第２条第１項に規定する新規上場申請者の企業グループをいう。）の主要な事業活動の前提となる事項（主要な業務又は製商品に係る許可、認可、免許若しくは登録又は販売代理店契約若しくは生産委託契約をいう。）の状況は以下のとおりです。</w:t>
      </w:r>
    </w:p>
    <w:p w14:paraId="0C264482" w14:textId="77777777" w:rsidR="008D440D" w:rsidRDefault="008D440D">
      <w:pPr>
        <w:rPr>
          <w:sz w:val="22"/>
          <w:szCs w:val="22"/>
        </w:rPr>
      </w:pPr>
      <w:r>
        <w:rPr>
          <w:rFonts w:hint="eastAsia"/>
          <w:sz w:val="22"/>
          <w:szCs w:val="22"/>
        </w:rPr>
        <w:t xml:space="preserve">　　　</w:t>
      </w:r>
    </w:p>
    <w:p w14:paraId="331EF7E8" w14:textId="77777777" w:rsidR="008D440D" w:rsidRDefault="008D440D">
      <w:pPr>
        <w:ind w:firstLine="220"/>
        <w:rPr>
          <w:sz w:val="22"/>
          <w:szCs w:val="22"/>
        </w:rPr>
      </w:pPr>
    </w:p>
    <w:p w14:paraId="46196077" w14:textId="77777777" w:rsidR="008D440D" w:rsidRDefault="008D440D">
      <w:pPr>
        <w:ind w:firstLine="220"/>
        <w:rPr>
          <w:sz w:val="22"/>
          <w:szCs w:val="22"/>
        </w:rPr>
      </w:pPr>
      <w:r>
        <w:rPr>
          <w:rFonts w:hint="eastAsia"/>
          <w:sz w:val="22"/>
          <w:szCs w:val="22"/>
        </w:rPr>
        <w:t>１　主要な事業活動の前提となる事項</w:t>
      </w:r>
    </w:p>
    <w:p w14:paraId="56967F42" w14:textId="77777777" w:rsidR="008D440D" w:rsidRDefault="008D440D">
      <w:pPr>
        <w:ind w:firstLine="220"/>
        <w:rPr>
          <w:sz w:val="22"/>
          <w:szCs w:val="22"/>
        </w:rPr>
      </w:pPr>
    </w:p>
    <w:p w14:paraId="669CF27F" w14:textId="77777777" w:rsidR="008D440D" w:rsidRDefault="008D440D">
      <w:pPr>
        <w:rPr>
          <w:sz w:val="22"/>
          <w:szCs w:val="22"/>
        </w:rPr>
      </w:pPr>
    </w:p>
    <w:p w14:paraId="2E0FE514" w14:textId="77777777" w:rsidR="008D440D" w:rsidRDefault="008D440D">
      <w:pPr>
        <w:ind w:firstLine="220"/>
        <w:rPr>
          <w:sz w:val="22"/>
          <w:szCs w:val="22"/>
        </w:rPr>
      </w:pPr>
      <w:r>
        <w:rPr>
          <w:rFonts w:hint="eastAsia"/>
          <w:sz w:val="22"/>
          <w:szCs w:val="22"/>
        </w:rPr>
        <w:t>２　１の有効期間その他の期限が法令、契約等により定められている場合はその期限</w:t>
      </w:r>
    </w:p>
    <w:p w14:paraId="32D3FC2B" w14:textId="77777777" w:rsidR="008D440D" w:rsidRDefault="008D440D">
      <w:pPr>
        <w:ind w:firstLine="220"/>
        <w:rPr>
          <w:sz w:val="22"/>
          <w:szCs w:val="22"/>
        </w:rPr>
      </w:pPr>
    </w:p>
    <w:p w14:paraId="097DD78A" w14:textId="77777777" w:rsidR="008D440D" w:rsidRDefault="008D440D">
      <w:pPr>
        <w:rPr>
          <w:sz w:val="22"/>
          <w:szCs w:val="22"/>
        </w:rPr>
      </w:pPr>
    </w:p>
    <w:p w14:paraId="3BC27B69" w14:textId="77777777" w:rsidR="008D440D" w:rsidRDefault="008D440D">
      <w:pPr>
        <w:ind w:left="440" w:hanging="220"/>
        <w:rPr>
          <w:sz w:val="22"/>
          <w:szCs w:val="22"/>
        </w:rPr>
      </w:pPr>
      <w:r>
        <w:rPr>
          <w:rFonts w:hint="eastAsia"/>
          <w:sz w:val="22"/>
          <w:szCs w:val="22"/>
        </w:rPr>
        <w:t>３　１の取消、解約その他の事由が法令、契約等により定められている場合はその事由</w:t>
      </w:r>
    </w:p>
    <w:p w14:paraId="2F05406A" w14:textId="77777777" w:rsidR="008D440D" w:rsidRDefault="008D440D">
      <w:pPr>
        <w:rPr>
          <w:sz w:val="22"/>
          <w:szCs w:val="22"/>
        </w:rPr>
      </w:pPr>
    </w:p>
    <w:p w14:paraId="7784F11B" w14:textId="77777777" w:rsidR="008D440D" w:rsidRDefault="008D440D">
      <w:pPr>
        <w:ind w:firstLine="220"/>
        <w:rPr>
          <w:sz w:val="22"/>
          <w:szCs w:val="22"/>
        </w:rPr>
      </w:pPr>
    </w:p>
    <w:p w14:paraId="42228767" w14:textId="77777777" w:rsidR="008D440D" w:rsidRDefault="008D440D">
      <w:pPr>
        <w:ind w:firstLine="220"/>
        <w:rPr>
          <w:sz w:val="22"/>
          <w:szCs w:val="22"/>
        </w:rPr>
      </w:pPr>
      <w:r>
        <w:rPr>
          <w:rFonts w:hint="eastAsia"/>
          <w:sz w:val="22"/>
          <w:szCs w:val="22"/>
        </w:rPr>
        <w:t>４　１について、その継続に支障を来す要因の発生の有無</w:t>
      </w:r>
    </w:p>
    <w:p w14:paraId="41B15827" w14:textId="77777777" w:rsidR="008D440D" w:rsidRDefault="008D440D">
      <w:pPr>
        <w:ind w:left="210"/>
        <w:rPr>
          <w:sz w:val="22"/>
          <w:szCs w:val="22"/>
        </w:rPr>
      </w:pPr>
    </w:p>
    <w:p w14:paraId="4B8FB2EC" w14:textId="77777777" w:rsidR="008D440D" w:rsidRDefault="008D440D">
      <w:pPr>
        <w:rPr>
          <w:sz w:val="22"/>
          <w:szCs w:val="22"/>
        </w:rPr>
      </w:pPr>
    </w:p>
    <w:p w14:paraId="62CFF102" w14:textId="77777777" w:rsidR="008D440D" w:rsidRDefault="008D440D"/>
    <w:p w14:paraId="5E5DBB6E" w14:textId="77777777" w:rsidR="008D440D" w:rsidRDefault="008D440D">
      <w:pPr>
        <w:pStyle w:val="a6"/>
        <w:ind w:right="210"/>
      </w:pPr>
      <w:r>
        <w:rPr>
          <w:rFonts w:hint="eastAsia"/>
        </w:rPr>
        <w:t xml:space="preserve">以　上　</w:t>
      </w:r>
    </w:p>
    <w:p w14:paraId="4CEC65C5" w14:textId="77777777" w:rsidR="008D440D" w:rsidRDefault="008D440D">
      <w:pPr>
        <w:jc w:val="right"/>
      </w:pPr>
    </w:p>
    <w:sectPr w:rsidR="008D440D">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CD79" w14:textId="77777777" w:rsidR="009A5131" w:rsidRDefault="009A5131" w:rsidP="009A5131">
      <w:r>
        <w:separator/>
      </w:r>
    </w:p>
  </w:endnote>
  <w:endnote w:type="continuationSeparator" w:id="0">
    <w:p w14:paraId="22E6182D" w14:textId="77777777" w:rsidR="009A5131" w:rsidRDefault="009A5131" w:rsidP="009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4338" w14:textId="77777777" w:rsidR="009A5131" w:rsidRDefault="009A5131" w:rsidP="009A5131">
      <w:r>
        <w:separator/>
      </w:r>
    </w:p>
  </w:footnote>
  <w:footnote w:type="continuationSeparator" w:id="0">
    <w:p w14:paraId="0263711A" w14:textId="77777777" w:rsidR="009A5131" w:rsidRDefault="009A5131" w:rsidP="009A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7525"/>
    <w:multiLevelType w:val="hybridMultilevel"/>
    <w:tmpl w:val="6018D3EC"/>
    <w:lvl w:ilvl="0" w:tplc="161472A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3477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C3"/>
    <w:rsid w:val="00033BBC"/>
    <w:rsid w:val="0008793D"/>
    <w:rsid w:val="000F73D8"/>
    <w:rsid w:val="008D440D"/>
    <w:rsid w:val="009A5131"/>
    <w:rsid w:val="00A26ACF"/>
    <w:rsid w:val="00C8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091AEABA"/>
  <w15:chartTrackingRefBased/>
  <w15:docId w15:val="{E16B87DB-6D48-47D2-9A0F-B3665634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a6">
    <w:name w:val="Closing"/>
    <w:basedOn w:val="a"/>
    <w:semiHidden/>
    <w:pPr>
      <w:jc w:val="right"/>
    </w:pPr>
  </w:style>
  <w:style w:type="paragraph" w:styleId="a7">
    <w:name w:val="header"/>
    <w:basedOn w:val="a"/>
    <w:link w:val="a8"/>
    <w:uiPriority w:val="99"/>
    <w:unhideWhenUsed/>
    <w:rsid w:val="009A5131"/>
    <w:pPr>
      <w:tabs>
        <w:tab w:val="center" w:pos="4252"/>
        <w:tab w:val="right" w:pos="8504"/>
      </w:tabs>
      <w:snapToGrid w:val="0"/>
    </w:pPr>
  </w:style>
  <w:style w:type="character" w:customStyle="1" w:styleId="a8">
    <w:name w:val="ヘッダー (文字)"/>
    <w:basedOn w:val="a0"/>
    <w:link w:val="a7"/>
    <w:uiPriority w:val="99"/>
    <w:rsid w:val="009A5131"/>
    <w:rPr>
      <w:kern w:val="2"/>
      <w:sz w:val="21"/>
      <w:szCs w:val="24"/>
    </w:rPr>
  </w:style>
  <w:style w:type="paragraph" w:styleId="a9">
    <w:name w:val="footer"/>
    <w:basedOn w:val="a"/>
    <w:link w:val="aa"/>
    <w:uiPriority w:val="99"/>
    <w:unhideWhenUsed/>
    <w:rsid w:val="009A5131"/>
    <w:pPr>
      <w:tabs>
        <w:tab w:val="center" w:pos="4252"/>
        <w:tab w:val="right" w:pos="8504"/>
      </w:tabs>
      <w:snapToGrid w:val="0"/>
    </w:pPr>
  </w:style>
  <w:style w:type="character" w:customStyle="1" w:styleId="aa">
    <w:name w:val="フッター (文字)"/>
    <w:basedOn w:val="a0"/>
    <w:link w:val="a9"/>
    <w:uiPriority w:val="99"/>
    <w:rsid w:val="009A51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免許の有効期間及び当該免許の取消事由の発生についての確認書面（例）</vt:lpstr>
      <vt:lpstr>免許の有効期間及び当該免許の取消事由の発生についての確認書面（例）</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dc:description/>
  <cp:lastModifiedBy>札幌証券取引所</cp:lastModifiedBy>
  <cp:revision>3</cp:revision>
  <cp:lastPrinted>2004-07-06T05:11:00Z</cp:lastPrinted>
  <dcterms:created xsi:type="dcterms:W3CDTF">2023-08-15T06:29:00Z</dcterms:created>
  <dcterms:modified xsi:type="dcterms:W3CDTF">2023-08-23T05:28:00Z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-1552911383</vt:i4>
  </property>
  <property fmtid="{D5CDD505-2E9C-101B-9397-08002B2CF9AE}" pid="3" name="_EmailSubject">
    <vt:lpwstr>ＨＰへの書式アップをお願いします。</vt:lpwstr>
  </property>
  <property fmtid="{D5CDD505-2E9C-101B-9397-08002B2CF9AE}" pid="4" name="_AuthorEmail">
    <vt:lpwstr>k-sekimukai@tse.or.jp</vt:lpwstr>
  </property>
  <property fmtid="{D5CDD505-2E9C-101B-9397-08002B2CF9AE}" pid="5" name="_AuthorEmailDisplayName">
    <vt:lpwstr>関向 邦人</vt:lpwstr>
  </property>
  <property fmtid="{D5CDD505-2E9C-101B-9397-08002B2CF9AE}" pid="6" name="_PreviousAdHocReviewCycleID">
    <vt:i4>655922828</vt:i4>
  </property>
  <property fmtid="{D5CDD505-2E9C-101B-9397-08002B2CF9AE}" pid="7" name="_ReviewingToolsShownOnce">
    <vt:lpwstr/>
  </property>
</Properties>
</file>