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964F4" w14:textId="77777777" w:rsidR="00FB194E" w:rsidRDefault="00FB194E">
      <w:pPr>
        <w:jc w:val="right"/>
        <w:rPr>
          <w:rFonts w:hint="eastAsia"/>
        </w:rPr>
      </w:pPr>
    </w:p>
    <w:p w14:paraId="1422D749" w14:textId="77777777" w:rsidR="00FB194E" w:rsidRDefault="00FB194E">
      <w:pPr>
        <w:jc w:val="center"/>
        <w:rPr>
          <w:rFonts w:hint="eastAsia"/>
          <w:b/>
          <w:w w:val="150"/>
          <w:szCs w:val="20"/>
          <w:u w:val="single"/>
        </w:rPr>
      </w:pPr>
      <w:r w:rsidRPr="000E64B1">
        <w:rPr>
          <w:rFonts w:hint="eastAsia"/>
          <w:b/>
          <w:w w:val="150"/>
          <w:szCs w:val="20"/>
          <w:u w:val="single"/>
        </w:rPr>
        <w:t>時価総額算定書</w:t>
      </w:r>
    </w:p>
    <w:p w14:paraId="17A9BB8D" w14:textId="77777777" w:rsidR="001C7024" w:rsidRPr="001C7024" w:rsidRDefault="001C7024">
      <w:pPr>
        <w:jc w:val="center"/>
        <w:rPr>
          <w:rFonts w:ascii="ＭＳ 明朝" w:hAnsi="ＭＳ 明朝" w:hint="eastAsia"/>
        </w:rPr>
      </w:pPr>
    </w:p>
    <w:p w14:paraId="658CD441" w14:textId="77777777" w:rsidR="00FB194E" w:rsidRDefault="00FB194E">
      <w:pPr>
        <w:rPr>
          <w:rFonts w:hint="eastAsia"/>
        </w:rPr>
      </w:pPr>
    </w:p>
    <w:p w14:paraId="66B7BF1E" w14:textId="77777777" w:rsidR="00FB194E" w:rsidRDefault="00FB194E">
      <w:pPr>
        <w:pStyle w:val="a3"/>
        <w:jc w:val="right"/>
        <w:rPr>
          <w:rFonts w:hint="eastAsia"/>
        </w:rPr>
      </w:pPr>
    </w:p>
    <w:p w14:paraId="322BC541" w14:textId="77777777" w:rsidR="00FB194E" w:rsidRDefault="001C7024">
      <w:pPr>
        <w:rPr>
          <w:rFonts w:hint="eastAsia"/>
        </w:rPr>
      </w:pPr>
      <w:r>
        <w:rPr>
          <w:rFonts w:hint="eastAsia"/>
        </w:rPr>
        <w:t>証券会員制法人札幌</w:t>
      </w:r>
      <w:r w:rsidR="00FB194E">
        <w:rPr>
          <w:rFonts w:hint="eastAsia"/>
        </w:rPr>
        <w:t>証券取引所</w:t>
      </w:r>
    </w:p>
    <w:p w14:paraId="543B22E8" w14:textId="77777777" w:rsidR="00FB194E" w:rsidRDefault="001C7024">
      <w:pPr>
        <w:rPr>
          <w:rFonts w:hint="eastAsia"/>
        </w:rPr>
      </w:pPr>
      <w:r>
        <w:rPr>
          <w:rFonts w:hint="eastAsia"/>
        </w:rPr>
        <w:t>理事</w:t>
      </w:r>
      <w:r w:rsidR="00FB194E">
        <w:rPr>
          <w:rFonts w:hint="eastAsia"/>
        </w:rPr>
        <w:t>長</w:t>
      </w:r>
      <w:r w:rsidR="00FB194E">
        <w:rPr>
          <w:rFonts w:hint="eastAsia"/>
        </w:rPr>
        <w:t xml:space="preserve">                 </w:t>
      </w:r>
      <w:r w:rsidR="00FB194E">
        <w:rPr>
          <w:rFonts w:hint="eastAsia"/>
        </w:rPr>
        <w:t>殿</w:t>
      </w:r>
    </w:p>
    <w:p w14:paraId="7BB70561" w14:textId="77777777" w:rsidR="00FB194E" w:rsidRDefault="00FB194E">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日提出</w:t>
      </w:r>
    </w:p>
    <w:p w14:paraId="3756580B" w14:textId="77777777" w:rsidR="00FB194E" w:rsidRDefault="00FB194E">
      <w:pPr>
        <w:jc w:val="right"/>
        <w:rPr>
          <w:rFonts w:hint="eastAsia"/>
        </w:rPr>
      </w:pPr>
    </w:p>
    <w:p w14:paraId="067C76F1" w14:textId="77777777" w:rsidR="00FB194E" w:rsidRDefault="00FB194E">
      <w:pPr>
        <w:jc w:val="right"/>
        <w:rPr>
          <w:rFonts w:hint="eastAsia"/>
          <w:u w:val="single"/>
        </w:rPr>
      </w:pPr>
      <w:r>
        <w:rPr>
          <w:rFonts w:hint="eastAsia"/>
          <w:u w:val="single"/>
        </w:rPr>
        <w:t>会社名</w:t>
      </w:r>
      <w:r>
        <w:rPr>
          <w:rFonts w:hint="eastAsia"/>
          <w:u w:val="single"/>
        </w:rPr>
        <w:t xml:space="preserve">                               </w:t>
      </w:r>
      <w:r>
        <w:rPr>
          <w:rFonts w:hint="eastAsia"/>
          <w:u w:val="single"/>
        </w:rPr>
        <w:t>印</w:t>
      </w:r>
    </w:p>
    <w:p w14:paraId="6FEB9FF7" w14:textId="77777777" w:rsidR="00FB194E" w:rsidRDefault="00FB194E">
      <w:pPr>
        <w:wordWrap w:val="0"/>
        <w:jc w:val="right"/>
        <w:rPr>
          <w:rFonts w:hint="eastAsia"/>
        </w:rPr>
      </w:pPr>
      <w:r>
        <w:rPr>
          <w:rFonts w:hint="eastAsia"/>
        </w:rPr>
        <w:t xml:space="preserve">                       </w:t>
      </w:r>
    </w:p>
    <w:p w14:paraId="3D64AB36" w14:textId="77777777" w:rsidR="00FB194E" w:rsidRDefault="00FB194E">
      <w:pPr>
        <w:wordWrap w:val="0"/>
        <w:jc w:val="right"/>
        <w:rPr>
          <w:rFonts w:hint="eastAsia"/>
          <w:u w:val="single"/>
        </w:rPr>
      </w:pPr>
      <w:r>
        <w:rPr>
          <w:rFonts w:hint="eastAsia"/>
          <w:u w:val="single"/>
        </w:rPr>
        <w:t>代表者の役職氏名</w:t>
      </w:r>
      <w:r>
        <w:rPr>
          <w:rFonts w:hint="eastAsia"/>
          <w:u w:val="single"/>
        </w:rPr>
        <w:t xml:space="preserve">                     </w:t>
      </w:r>
      <w:r>
        <w:rPr>
          <w:rFonts w:hint="eastAsia"/>
          <w:u w:val="single"/>
        </w:rPr>
        <w:t>印</w:t>
      </w:r>
    </w:p>
    <w:p w14:paraId="5A09006C" w14:textId="77777777" w:rsidR="00FB194E" w:rsidRDefault="00FB194E">
      <w:pPr>
        <w:rPr>
          <w:rFonts w:hint="eastAsia"/>
        </w:rPr>
      </w:pPr>
    </w:p>
    <w:p w14:paraId="266205DA" w14:textId="77777777" w:rsidR="00FB194E" w:rsidRDefault="00FB194E">
      <w:pPr>
        <w:ind w:right="-170"/>
        <w:rPr>
          <w:rFonts w:hint="eastAsia"/>
        </w:rPr>
      </w:pPr>
      <w:r>
        <w:rPr>
          <w:rFonts w:hint="eastAsia"/>
        </w:rPr>
        <w:t xml:space="preserve">  </w:t>
      </w:r>
      <w:r w:rsidR="00BD2944">
        <w:rPr>
          <w:rFonts w:hint="eastAsia"/>
        </w:rPr>
        <w:t>株券上場審査基準</w:t>
      </w:r>
      <w:r>
        <w:rPr>
          <w:rFonts w:hint="eastAsia"/>
        </w:rPr>
        <w:t>第</w:t>
      </w:r>
      <w:r w:rsidR="00253064">
        <w:rPr>
          <w:rFonts w:hint="eastAsia"/>
        </w:rPr>
        <w:t>４</w:t>
      </w:r>
      <w:r>
        <w:rPr>
          <w:rFonts w:hint="eastAsia"/>
        </w:rPr>
        <w:t>条</w:t>
      </w:r>
      <w:r w:rsidR="004738EA">
        <w:rPr>
          <w:rFonts w:hint="eastAsia"/>
        </w:rPr>
        <w:t>第</w:t>
      </w:r>
      <w:r w:rsidR="004738EA">
        <w:rPr>
          <w:rFonts w:hint="eastAsia"/>
        </w:rPr>
        <w:t>1</w:t>
      </w:r>
      <w:r w:rsidR="004738EA">
        <w:rPr>
          <w:rFonts w:hint="eastAsia"/>
        </w:rPr>
        <w:t>項</w:t>
      </w:r>
      <w:r>
        <w:rPr>
          <w:rFonts w:hint="eastAsia"/>
        </w:rPr>
        <w:t>第</w:t>
      </w:r>
      <w:r w:rsidR="00253064">
        <w:rPr>
          <w:rFonts w:hint="eastAsia"/>
        </w:rPr>
        <w:t>３</w:t>
      </w:r>
      <w:r>
        <w:rPr>
          <w:rFonts w:hint="eastAsia"/>
        </w:rPr>
        <w:t>号に定める</w:t>
      </w:r>
      <w:r w:rsidR="00201820">
        <w:rPr>
          <w:rFonts w:hint="eastAsia"/>
        </w:rPr>
        <w:t>上場</w:t>
      </w:r>
      <w:r>
        <w:rPr>
          <w:rFonts w:hint="eastAsia"/>
        </w:rPr>
        <w:t>時価総額は以下のとおりです。</w:t>
      </w:r>
    </w:p>
    <w:p w14:paraId="19875523" w14:textId="77777777" w:rsidR="00FB194E" w:rsidRPr="00E37706" w:rsidRDefault="00FB194E">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675"/>
      </w:tblGrid>
      <w:tr w:rsidR="00FB194E" w14:paraId="3EE02F6B" w14:textId="77777777" w:rsidTr="00BD2944">
        <w:tblPrEx>
          <w:tblCellMar>
            <w:top w:w="0" w:type="dxa"/>
            <w:bottom w:w="0" w:type="dxa"/>
          </w:tblCellMar>
        </w:tblPrEx>
        <w:trPr>
          <w:trHeight w:val="518"/>
        </w:trPr>
        <w:tc>
          <w:tcPr>
            <w:tcW w:w="3255" w:type="dxa"/>
            <w:tcBorders>
              <w:top w:val="single" w:sz="4" w:space="0" w:color="auto"/>
            </w:tcBorders>
            <w:vAlign w:val="center"/>
          </w:tcPr>
          <w:p w14:paraId="77D9EA7D" w14:textId="77777777" w:rsidR="00FB194E" w:rsidRDefault="00FB194E">
            <w:pPr>
              <w:jc w:val="distribute"/>
              <w:rPr>
                <w:rFonts w:hint="eastAsia"/>
              </w:rPr>
            </w:pPr>
            <w:r>
              <w:rPr>
                <w:rFonts w:hint="eastAsia"/>
              </w:rPr>
              <w:t>時価総額</w:t>
            </w:r>
          </w:p>
        </w:tc>
        <w:tc>
          <w:tcPr>
            <w:tcW w:w="3675" w:type="dxa"/>
            <w:tcBorders>
              <w:top w:val="single" w:sz="4" w:space="0" w:color="auto"/>
            </w:tcBorders>
            <w:vAlign w:val="center"/>
          </w:tcPr>
          <w:p w14:paraId="7E05C840" w14:textId="77777777" w:rsidR="00FB194E" w:rsidRDefault="00FB194E">
            <w:pPr>
              <w:jc w:val="right"/>
              <w:rPr>
                <w:rFonts w:hint="eastAsia"/>
              </w:rPr>
            </w:pPr>
            <w:r>
              <w:rPr>
                <w:rFonts w:hint="eastAsia"/>
              </w:rPr>
              <w:t>円</w:t>
            </w:r>
          </w:p>
        </w:tc>
      </w:tr>
    </w:tbl>
    <w:p w14:paraId="3987F290" w14:textId="77777777" w:rsidR="00FB194E" w:rsidRDefault="00FB194E">
      <w:pPr>
        <w:rPr>
          <w:rFonts w:hint="eastAsia"/>
          <w:sz w:val="20"/>
        </w:rPr>
      </w:pPr>
    </w:p>
    <w:p w14:paraId="2F715E39" w14:textId="77777777" w:rsidR="00FB194E" w:rsidRDefault="00FB194E">
      <w:pPr>
        <w:pStyle w:val="a3"/>
        <w:rPr>
          <w:rFonts w:hint="eastAsia"/>
        </w:rPr>
      </w:pPr>
      <w:r>
        <w:rPr>
          <w:rFonts w:hint="eastAsia"/>
        </w:rPr>
        <w:t>（算定の根拠）</w:t>
      </w:r>
    </w:p>
    <w:p w14:paraId="2B38775E" w14:textId="77777777" w:rsidR="00FB194E" w:rsidRDefault="00FB194E">
      <w:pPr>
        <w:pStyle w:val="a3"/>
        <w:rPr>
          <w:rFonts w:hint="eastAsia"/>
        </w:rPr>
      </w:pPr>
      <w:r>
        <w:rPr>
          <w:rFonts w:hint="eastAsia"/>
        </w:rPr>
        <w:t>１．時価総額算定のための価格</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675"/>
      </w:tblGrid>
      <w:tr w:rsidR="00FB194E" w14:paraId="4F991C6D" w14:textId="77777777" w:rsidTr="00BD2944">
        <w:tblPrEx>
          <w:tblCellMar>
            <w:top w:w="0" w:type="dxa"/>
            <w:bottom w:w="0" w:type="dxa"/>
          </w:tblCellMar>
        </w:tblPrEx>
        <w:trPr>
          <w:trHeight w:val="518"/>
        </w:trPr>
        <w:tc>
          <w:tcPr>
            <w:tcW w:w="3255" w:type="dxa"/>
            <w:tcBorders>
              <w:bottom w:val="single" w:sz="4" w:space="0" w:color="auto"/>
            </w:tcBorders>
            <w:vAlign w:val="center"/>
          </w:tcPr>
          <w:p w14:paraId="30480FA4" w14:textId="77777777" w:rsidR="00FB194E" w:rsidRDefault="00FB194E">
            <w:pPr>
              <w:rPr>
                <w:rFonts w:hint="eastAsia"/>
              </w:rPr>
            </w:pPr>
            <w:r>
              <w:rPr>
                <w:rFonts w:hint="eastAsia"/>
              </w:rPr>
              <w:t>新規上場申請に係る公募又は売出しの見込み価格</w:t>
            </w:r>
            <w:r>
              <w:rPr>
                <w:rFonts w:hint="eastAsia"/>
              </w:rPr>
              <w:t xml:space="preserve">         (</w:t>
            </w:r>
            <w:r>
              <w:rPr>
                <w:rFonts w:hint="eastAsia"/>
              </w:rPr>
              <w:t>ａ</w:t>
            </w:r>
            <w:r>
              <w:rPr>
                <w:rFonts w:hint="eastAsia"/>
              </w:rPr>
              <w:t>)</w:t>
            </w:r>
          </w:p>
        </w:tc>
        <w:tc>
          <w:tcPr>
            <w:tcW w:w="3675" w:type="dxa"/>
            <w:tcBorders>
              <w:bottom w:val="single" w:sz="4" w:space="0" w:color="auto"/>
            </w:tcBorders>
            <w:vAlign w:val="center"/>
          </w:tcPr>
          <w:p w14:paraId="578CCCC9" w14:textId="77777777" w:rsidR="00FB194E" w:rsidRDefault="00FB194E">
            <w:pPr>
              <w:jc w:val="right"/>
              <w:rPr>
                <w:rFonts w:hint="eastAsia"/>
              </w:rPr>
            </w:pPr>
            <w:r>
              <w:rPr>
                <w:rFonts w:hint="eastAsia"/>
              </w:rPr>
              <w:t>円</w:t>
            </w:r>
          </w:p>
        </w:tc>
      </w:tr>
      <w:tr w:rsidR="00FB194E" w14:paraId="4AE62860" w14:textId="77777777" w:rsidTr="00BD2944">
        <w:tblPrEx>
          <w:tblCellMar>
            <w:top w:w="0" w:type="dxa"/>
            <w:bottom w:w="0" w:type="dxa"/>
          </w:tblCellMar>
        </w:tblPrEx>
        <w:trPr>
          <w:trHeight w:val="518"/>
        </w:trPr>
        <w:tc>
          <w:tcPr>
            <w:tcW w:w="3255" w:type="dxa"/>
            <w:tcBorders>
              <w:top w:val="single" w:sz="4" w:space="0" w:color="auto"/>
            </w:tcBorders>
            <w:vAlign w:val="center"/>
          </w:tcPr>
          <w:p w14:paraId="3FE46088" w14:textId="77777777" w:rsidR="00FB194E" w:rsidRDefault="004738EA">
            <w:pPr>
              <w:rPr>
                <w:rFonts w:hint="eastAsia"/>
                <w:w w:val="90"/>
              </w:rPr>
            </w:pPr>
            <w:r>
              <w:rPr>
                <w:rFonts w:hint="eastAsia"/>
                <w:w w:val="90"/>
              </w:rPr>
              <w:t>本</w:t>
            </w:r>
            <w:r w:rsidR="00FB194E">
              <w:rPr>
                <w:rFonts w:hint="eastAsia"/>
                <w:w w:val="90"/>
              </w:rPr>
              <w:t>所が合理的と認める算定式により計算された評価額</w:t>
            </w:r>
            <w:r w:rsidR="00FB194E">
              <w:rPr>
                <w:rFonts w:hint="eastAsia"/>
                <w:w w:val="90"/>
              </w:rPr>
              <w:t xml:space="preserve">  </w:t>
            </w:r>
            <w:r>
              <w:rPr>
                <w:rFonts w:hint="eastAsia"/>
                <w:w w:val="90"/>
              </w:rPr>
              <w:t xml:space="preserve">　　</w:t>
            </w:r>
            <w:r w:rsidR="00FB194E">
              <w:rPr>
                <w:rFonts w:hint="eastAsia"/>
                <w:w w:val="90"/>
              </w:rPr>
              <w:t xml:space="preserve">      </w:t>
            </w:r>
            <w:r w:rsidR="00FB194E">
              <w:rPr>
                <w:rFonts w:hint="eastAsia"/>
              </w:rPr>
              <w:t>(</w:t>
            </w:r>
            <w:r w:rsidR="00201820">
              <w:rPr>
                <w:rFonts w:hint="eastAsia"/>
              </w:rPr>
              <w:t>ｂ</w:t>
            </w:r>
            <w:r w:rsidR="00FB194E">
              <w:rPr>
                <w:rFonts w:hint="eastAsia"/>
              </w:rPr>
              <w:t>)</w:t>
            </w:r>
          </w:p>
        </w:tc>
        <w:tc>
          <w:tcPr>
            <w:tcW w:w="3675" w:type="dxa"/>
            <w:tcBorders>
              <w:top w:val="single" w:sz="4" w:space="0" w:color="auto"/>
            </w:tcBorders>
            <w:vAlign w:val="center"/>
          </w:tcPr>
          <w:p w14:paraId="37582091" w14:textId="77777777" w:rsidR="00FB194E" w:rsidRDefault="00FB194E">
            <w:pPr>
              <w:jc w:val="right"/>
              <w:rPr>
                <w:rFonts w:hint="eastAsia"/>
              </w:rPr>
            </w:pPr>
            <w:r>
              <w:rPr>
                <w:rFonts w:hint="eastAsia"/>
              </w:rPr>
              <w:t>円</w:t>
            </w:r>
          </w:p>
        </w:tc>
      </w:tr>
    </w:tbl>
    <w:p w14:paraId="7AA7D293" w14:textId="77777777" w:rsidR="00FB194E" w:rsidRDefault="00FB194E">
      <w:pPr>
        <w:pStyle w:val="a3"/>
        <w:rPr>
          <w:rFonts w:hint="eastAsia"/>
        </w:rPr>
      </w:pPr>
    </w:p>
    <w:p w14:paraId="13463A3B" w14:textId="77777777" w:rsidR="00FB194E" w:rsidRDefault="00FB194E">
      <w:pPr>
        <w:pStyle w:val="a3"/>
        <w:rPr>
          <w:rFonts w:hint="eastAsia"/>
        </w:rPr>
      </w:pPr>
      <w:r>
        <w:rPr>
          <w:rFonts w:hint="eastAsia"/>
        </w:rPr>
        <w:t>２．上場時の見込み上場株券等の数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675"/>
      </w:tblGrid>
      <w:tr w:rsidR="00FB194E" w14:paraId="16539642" w14:textId="77777777" w:rsidTr="00BD2944">
        <w:tblPrEx>
          <w:tblCellMar>
            <w:top w:w="0" w:type="dxa"/>
            <w:bottom w:w="0" w:type="dxa"/>
          </w:tblCellMar>
        </w:tblPrEx>
        <w:trPr>
          <w:trHeight w:val="518"/>
        </w:trPr>
        <w:tc>
          <w:tcPr>
            <w:tcW w:w="3255" w:type="dxa"/>
            <w:tcBorders>
              <w:top w:val="single" w:sz="4" w:space="0" w:color="auto"/>
            </w:tcBorders>
            <w:vAlign w:val="center"/>
          </w:tcPr>
          <w:p w14:paraId="0834A169" w14:textId="77777777" w:rsidR="00FB194E" w:rsidRDefault="00FB194E">
            <w:pPr>
              <w:jc w:val="distribute"/>
              <w:rPr>
                <w:rFonts w:hint="eastAsia"/>
              </w:rPr>
            </w:pPr>
            <w:r>
              <w:rPr>
                <w:rFonts w:hint="eastAsia"/>
              </w:rPr>
              <w:t>（見込み）上場株券等の数</w:t>
            </w:r>
          </w:p>
        </w:tc>
        <w:tc>
          <w:tcPr>
            <w:tcW w:w="3675" w:type="dxa"/>
            <w:tcBorders>
              <w:top w:val="single" w:sz="4" w:space="0" w:color="auto"/>
            </w:tcBorders>
            <w:vAlign w:val="center"/>
          </w:tcPr>
          <w:p w14:paraId="6620E08E" w14:textId="77777777" w:rsidR="00FB194E" w:rsidRDefault="00FB194E">
            <w:pPr>
              <w:jc w:val="right"/>
              <w:rPr>
                <w:rFonts w:hint="eastAsia"/>
              </w:rPr>
            </w:pPr>
            <w:r>
              <w:rPr>
                <w:rFonts w:hint="eastAsia"/>
              </w:rPr>
              <w:t>株</w:t>
            </w:r>
          </w:p>
        </w:tc>
      </w:tr>
    </w:tbl>
    <w:p w14:paraId="1FB82052" w14:textId="77777777" w:rsidR="00FB194E" w:rsidRDefault="00FB194E">
      <w:pPr>
        <w:spacing w:line="280" w:lineRule="exact"/>
        <w:ind w:left="524" w:hanging="524"/>
        <w:rPr>
          <w:rFonts w:hint="eastAsia"/>
          <w:sz w:val="20"/>
        </w:rPr>
      </w:pPr>
    </w:p>
    <w:p w14:paraId="75BCA20F" w14:textId="77777777" w:rsidR="00BD2944" w:rsidRDefault="00BD2944">
      <w:pPr>
        <w:spacing w:line="280" w:lineRule="exact"/>
        <w:ind w:left="524" w:hanging="524"/>
        <w:rPr>
          <w:rFonts w:hint="eastAsia"/>
          <w:sz w:val="20"/>
        </w:rPr>
      </w:pPr>
    </w:p>
    <w:p w14:paraId="60A20319" w14:textId="77777777" w:rsidR="004738EA" w:rsidRDefault="004738EA">
      <w:pPr>
        <w:spacing w:line="280" w:lineRule="exact"/>
        <w:ind w:left="524" w:hanging="524"/>
        <w:rPr>
          <w:rFonts w:hint="eastAsia"/>
          <w:sz w:val="20"/>
        </w:rPr>
      </w:pPr>
    </w:p>
    <w:p w14:paraId="425DB46B" w14:textId="77777777" w:rsidR="00FB194E" w:rsidRDefault="00FB194E" w:rsidP="00BD2944">
      <w:pPr>
        <w:spacing w:line="280" w:lineRule="exact"/>
        <w:ind w:left="524" w:right="-275" w:hanging="524"/>
        <w:jc w:val="right"/>
        <w:rPr>
          <w:rFonts w:hint="eastAsia"/>
          <w:sz w:val="19"/>
        </w:rPr>
      </w:pPr>
      <w:r w:rsidRPr="000E64B1">
        <w:rPr>
          <w:rFonts w:hint="eastAsia"/>
        </w:rPr>
        <w:t>以</w:t>
      </w:r>
      <w:r>
        <w:rPr>
          <w:rFonts w:hint="eastAsia"/>
        </w:rPr>
        <w:t xml:space="preserve">　</w:t>
      </w:r>
      <w:r w:rsidRPr="000E64B1">
        <w:rPr>
          <w:rFonts w:hint="eastAsia"/>
        </w:rPr>
        <w:t>上</w:t>
      </w:r>
    </w:p>
    <w:p w14:paraId="1FDF3AA6" w14:textId="77777777" w:rsidR="00FB194E" w:rsidRDefault="00FB194E">
      <w:pPr>
        <w:spacing w:line="260" w:lineRule="exact"/>
        <w:rPr>
          <w:rFonts w:hint="eastAsia"/>
        </w:rPr>
      </w:pPr>
    </w:p>
    <w:p w14:paraId="51D9BA9C" w14:textId="77777777" w:rsidR="00BD2944" w:rsidRDefault="00BD2944">
      <w:pPr>
        <w:spacing w:line="260" w:lineRule="exact"/>
        <w:rPr>
          <w:rFonts w:hint="eastAsia"/>
        </w:rPr>
      </w:pPr>
    </w:p>
    <w:p w14:paraId="28D8D761" w14:textId="77777777" w:rsidR="00BD2944" w:rsidRDefault="00BD2944">
      <w:pPr>
        <w:spacing w:line="260" w:lineRule="exact"/>
        <w:rPr>
          <w:rFonts w:hint="eastAsia"/>
        </w:rPr>
      </w:pPr>
    </w:p>
    <w:p w14:paraId="21CB5C83" w14:textId="77777777" w:rsidR="00BD2944" w:rsidRPr="008D4348" w:rsidRDefault="00BD2944">
      <w:pPr>
        <w:spacing w:line="260" w:lineRule="exact"/>
        <w:rPr>
          <w:rFonts w:hint="eastAsia"/>
        </w:rPr>
      </w:pPr>
    </w:p>
    <w:p w14:paraId="11A8D0E1" w14:textId="77777777" w:rsidR="00FB194E" w:rsidRPr="000E64B1" w:rsidRDefault="00FB194E">
      <w:pPr>
        <w:pStyle w:val="a3"/>
        <w:spacing w:line="260" w:lineRule="exact"/>
        <w:rPr>
          <w:rFonts w:ascii="ＭＳ 明朝" w:hAnsi="ＭＳ 明朝" w:hint="eastAsia"/>
          <w:sz w:val="18"/>
          <w:szCs w:val="18"/>
        </w:rPr>
      </w:pPr>
      <w:r w:rsidRPr="000E64B1">
        <w:rPr>
          <w:rFonts w:ascii="ＭＳ 明朝" w:hAnsi="ＭＳ 明朝" w:hint="eastAsia"/>
          <w:sz w:val="18"/>
          <w:szCs w:val="18"/>
        </w:rPr>
        <w:t>(添付書類)</w:t>
      </w:r>
    </w:p>
    <w:p w14:paraId="1461FF90" w14:textId="77777777" w:rsidR="00FB194E" w:rsidRDefault="00FB194E" w:rsidP="00BD2944">
      <w:pPr>
        <w:pStyle w:val="a3"/>
        <w:spacing w:line="260" w:lineRule="exact"/>
        <w:rPr>
          <w:rFonts w:ascii="ＭＳ 明朝" w:hAnsi="ＭＳ 明朝" w:hint="eastAsia"/>
          <w:sz w:val="18"/>
          <w:szCs w:val="18"/>
        </w:rPr>
      </w:pPr>
      <w:r w:rsidRPr="00D2406A">
        <w:rPr>
          <w:rFonts w:ascii="ＭＳ 明朝" w:hAnsi="ＭＳ 明朝" w:hint="eastAsia"/>
          <w:sz w:val="18"/>
          <w:szCs w:val="18"/>
        </w:rPr>
        <w:t>時価総額に加算可能な新規上場申請株</w:t>
      </w:r>
      <w:r w:rsidRPr="000E64B1">
        <w:rPr>
          <w:rFonts w:ascii="ＭＳ 明朝" w:hAnsi="ＭＳ 明朝" w:hint="eastAsia"/>
          <w:sz w:val="18"/>
          <w:szCs w:val="18"/>
        </w:rPr>
        <w:t>券以外の株式がある場合には、その株式に係る時価総額の算定根拠が把握可能な書類を添付してください。</w:t>
      </w:r>
    </w:p>
    <w:p w14:paraId="0E95F728" w14:textId="77777777" w:rsidR="00FB194E" w:rsidRPr="000E64B1" w:rsidRDefault="00FB194E">
      <w:pPr>
        <w:spacing w:line="260" w:lineRule="exact"/>
        <w:jc w:val="right"/>
        <w:rPr>
          <w:rFonts w:ascii="ＭＳ 明朝" w:hAnsi="ＭＳ 明朝" w:hint="eastAsia"/>
          <w:sz w:val="18"/>
          <w:szCs w:val="18"/>
        </w:rPr>
      </w:pPr>
    </w:p>
    <w:sectPr w:rsidR="00FB194E" w:rsidRPr="000E64B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C992" w14:textId="77777777" w:rsidR="00455D27" w:rsidRDefault="00455D27">
      <w:r>
        <w:separator/>
      </w:r>
    </w:p>
  </w:endnote>
  <w:endnote w:type="continuationSeparator" w:id="0">
    <w:p w14:paraId="6FCB3A6F" w14:textId="77777777" w:rsidR="00455D27" w:rsidRDefault="004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63B8" w14:textId="77777777" w:rsidR="00455D27" w:rsidRDefault="00455D27">
      <w:r>
        <w:separator/>
      </w:r>
    </w:p>
  </w:footnote>
  <w:footnote w:type="continuationSeparator" w:id="0">
    <w:p w14:paraId="5B365300" w14:textId="77777777" w:rsidR="00455D27" w:rsidRDefault="00455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47976"/>
    <w:multiLevelType w:val="hybridMultilevel"/>
    <w:tmpl w:val="7E96D8C6"/>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79532C9D"/>
    <w:multiLevelType w:val="hybridMultilevel"/>
    <w:tmpl w:val="F3CC6AA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1B"/>
    <w:rsid w:val="001537E2"/>
    <w:rsid w:val="001C7024"/>
    <w:rsid w:val="00201820"/>
    <w:rsid w:val="00253064"/>
    <w:rsid w:val="00342CD6"/>
    <w:rsid w:val="00351164"/>
    <w:rsid w:val="00455D27"/>
    <w:rsid w:val="004738EA"/>
    <w:rsid w:val="004F2355"/>
    <w:rsid w:val="006D29DD"/>
    <w:rsid w:val="00764610"/>
    <w:rsid w:val="008C00AE"/>
    <w:rsid w:val="00A232DA"/>
    <w:rsid w:val="00BB79E7"/>
    <w:rsid w:val="00BD2944"/>
    <w:rsid w:val="00F01D1B"/>
    <w:rsid w:val="00F81609"/>
    <w:rsid w:val="00FB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DF7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時価総額算定書</vt:lpstr>
      <vt:lpstr>時価総額算定書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2012-04-12T04:29:00Z</cp:lastPrinted>
  <dcterms:created xsi:type="dcterms:W3CDTF">2023-08-15T06:34:00Z</dcterms:created>
  <dcterms:modified xsi:type="dcterms:W3CDTF">2023-08-15T06:34:00Z</dcterms:modified>
</cp:coreProperties>
</file>